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231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FF2411"/>
            </w14:solidFill>
          </w14:textFill>
        </w:rPr>
      </w:pPr>
      <w:r>
        <w:rPr>
          <w:b w:val="1"/>
          <w:bCs w:val="1"/>
          <w:outline w:val="0"/>
          <w:color w:val="ff231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FF2411"/>
            </w14:solidFill>
          </w14:textFill>
        </w:rPr>
        <w:t>IL PROGETTO BORGO DEL GUSTO</w:t>
      </w:r>
      <w:r>
        <w:rPr>
          <w:rFonts w:ascii="Arial" w:hAnsi="Arial"/>
          <w:b w:val="1"/>
          <w:bCs w:val="1"/>
          <w:outline w:val="0"/>
          <w:color w:val="ff231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FF2411"/>
            </w14:solidFill>
          </w14:textFill>
        </w:rPr>
        <w:t xml:space="preserve"> </w:t>
      </w:r>
    </w:p>
    <w:p>
      <w:pPr>
        <w:pStyle w:val="Di default"/>
        <w:bidi w:val="0"/>
        <w:spacing w:before="0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231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FF2411"/>
            </w14:solidFill>
          </w14:textFill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Le persone, la tradizioni, l</w:t>
      </w:r>
      <w:r>
        <w:rPr>
          <w:rFonts w:ascii="Arial" w:hAnsi="Arial" w:hint="default"/>
          <w:b w:val="1"/>
          <w:bCs w:val="1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innovazione</w:t>
      </w:r>
      <w:r>
        <w:rPr>
          <w:rFonts w:ascii="Arial Unicode MS" w:cs="Arial Unicode MS" w:hAnsi="Arial Unicode MS" w:eastAsia="Arial Unicode MS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Il progetto di rigenerazione 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“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Borgo del Gusto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metter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in connessione il capitale umano, le risorse del territorio e i patrimoni materiali e immateriali per rigenerare il borgo e creare opportunit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per la comunit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locale, puntando alla valorizzazione delle eccellenze locali e alla salvaguardia dell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agricoltura come reinvenzione imprenditoriale. In che modo? Attraverso la creazione di un laboratorio enogastronomico, che partir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dalla formazione e dalla didattica per arrivare poi alla promozione di un gusto improntato sui valori </w:t>
      </w:r>
      <w:r>
        <w:rPr>
          <w:rFonts w:ascii="Arial" w:hAnsi="Arial"/>
          <w:i w:val="1"/>
          <w:iCs w:val="1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green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, alla messa a sistema di un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offerta turistico-culturale e, cos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ì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, alla valorizzazione delle risorse culturali e naturali a 360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° </w:t>
      </w:r>
    </w:p>
    <w:p>
      <w:pPr>
        <w:pStyle w:val="Di default"/>
        <w:bidi w:val="0"/>
        <w:spacing w:before="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I punti cardine del progetto 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 w:hint="default"/>
          <w:position w:val="16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•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Asset del turismo enogastronomico: 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obiettivo 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organizzare un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offerta turistico-culturale e un sistema di accoglienza tale da poter generare flussi turistici non solo d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estate, quindi destagionalizzare e conseguentemente creare opportunit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di occupazione per contrastare 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esodo demografico, soprattutto quello giovanile. 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 w:hint="default"/>
          <w:position w:val="16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•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La formazione: al centro degli investimenti c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’è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la 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Casa del Gusto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, uno spazio all'avanguardia, che si trasformer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i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n centro didattico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, grazie a un laboratorio permanente di ricerca, comunicazione ed educazione sensoria- le e alimentare. Un hub culturale che, anche in collaborazione con altri partner locali e nazionali, sar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motore per l'enogastronomia e le eccellenze locali, con un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offerta di esperienze di gusto e laboratori anche a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”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cittadini temporanei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fino a coinvolgere i turisti in un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ottica di turismo esperienziale. 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 w:hint="default"/>
          <w:position w:val="16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•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La valorizzazione delle radici enogastronomiche: sar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creato un 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museo narrante delle tradizioni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e della storia, con itinerari culturali e naturalistici ad hoc. 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 w:hint="default"/>
          <w:position w:val="16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•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Il coinvolgimento delle comunit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locali: un 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modello di governance e la creazione di una cooperativa di comunit</w:t>
      </w:r>
      <w:r>
        <w:rPr>
          <w:rFonts w:ascii="Arial" w:hAnsi="Arial" w:hint="default"/>
          <w:b w:val="1"/>
          <w:bCs w:val="1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favoriranno una gestione partecipata dei residenti, che sar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assicurata anche da percorsi formativi per studenti su antichi mestieri e dal progetto 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“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Tramonti Borgo Gentile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”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b w:val="1"/>
          <w:bCs w:val="1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 Unicode MS" w:cs="Arial Unicode MS" w:hAnsi="Arial Unicode MS" w:eastAsia="Arial Unicode MS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Tramonti 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Patrimonio Unesco dal 1997 insieme ai Comuni della Costa d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Amalfi, Tra- monti condivide con essa gran parte della storia, delle tradizioni e del paniere enogastronomico. Il borgo conta oggi 4.088 abitanti ed 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custode di una comunit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antica, fatta di villaggi sparsi nel verde intorno a chiese e campanili, a formare un anfiteatro di colline e vallate. Tramonti, come si afferma nella "Cronaca Amalfitana", prende il nome dalla configurazione del luogo in cui 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situata, terra tra i monti, da cui "Intra Montes". 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 Unicode MS" w:cs="Arial Unicode MS" w:hAnsi="Arial Unicode MS" w:eastAsia="Arial Unicode MS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 Partners 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I Partners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Alla base del progetto un partenariato pubblico-privato con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</w:rPr>
        <w:t>CoopCulture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, societ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leader nella gestione del patrimonio culturale e nella promozione e valorizzazione del territorio per la progettazione dell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offerta turistica, 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organizzazione delle funzioni e dei servizi da attivare presso Casa del Gusto, 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avvio di progetti di engagement della cittadinanza, la realizzazione di progetti digitali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per la fruizione e 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ideazione di un piano di comunicazione e un percorso condiviso con altri partner pubblici e privati, per la progettazione e realizzazione di alcuni interventi con 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obiettivo di conferire al borgo una connotazione di destinazione autentica, con una spiccata vocazione agroalimentare. In questo percorso condiviso trover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spazio tutto ci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ò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che si muove intorno alle eccellenze e alla sostenibilit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>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: consorzi di tutela, enti territoriali, imprese nazionali e locali, universit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>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, scuole e centri di ricerca, piccole produzioni di qualit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>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, cittadini e turisti.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Dipartimento di Architettura DIARC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dell'Universit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degli Studi di Napoli Federico II dar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il proprio supporto per 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attivazione dei laboratori sul paesaggio produttivo e sui manufatti costruttivi che lo caratterizzano. I partecipanti sono i bambini e gli adolescenti, i cittadini, gli enti pubblici e gli amministratori locali, le piccole e medie aziende nel settore turistico e dell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alimentazione, le imprese di recupero e manutenzione, le associazioni del settore terzo e i ricercatori. Condividere i saperi rigenera la creativit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delle comunit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e suscita sentimenti di cura e custodia dei paesaggi di eccellenza. I diversi gruppi coinvolti nella trasformazione/conservazione/gestione dell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ambiente costruito sono portatori di competenze e sono in grado di attivare una rete multilivello, con molteplici attori. 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obiettivo 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accrescere e sviluppare queste competenze nel fare insieme, al fine disegnare scenari di recupero e manutenzione compatibili con i valori espressi dal paesaggio. Insieme, essi danno luogo ad una comunit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in grado di avviare processi di coinvolgimento, collaborazione e condivisione delle responsabilit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.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La</w:t>
      </w:r>
      <w:r>
        <w:rPr>
          <w:rFonts w:ascii="Arial" w:hAnsi="Arial" w:hint="default"/>
          <w:b w:val="1"/>
          <w:bCs w:val="1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Comunit</w:t>
      </w:r>
      <w:r>
        <w:rPr>
          <w:rFonts w:ascii="Arial" w:hAnsi="Arial" w:hint="default"/>
          <w:b w:val="1"/>
          <w:bCs w:val="1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Montana dei Monti Lattari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si occuper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della progettazione degli spazi verdi presso la propria sede e dell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orto sperimentale della Casa del Gusto. 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Istituto Comprensivo G. Pascoli,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insieme ai suoi studenti, dar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il proprio prezioso contributo con progetti di formazione su tradizioni e antichi mestieri, conoscenza e valorizzazione del territorio e promuovendo comportamenti di cittadinanza attiva.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LA FORMAZIONE SPECIALISTICA sar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svolta da partner privati qualificati, come il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Distretto Turistico Costa d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da-DK"/>
          <w14:textOutline w14:w="12700" w14:cap="flat">
            <w14:noFill/>
            <w14:miter w14:lim="400000"/>
          </w14:textOutline>
        </w:rPr>
        <w:t>Amalfi,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Fondazione Gambero Rosso,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Sal de Riso,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FadWine srls.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Il 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Distretto Turistico Costa d'Amalfi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, ente di promozione del territorio che garantisce l'autenticit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delle esperienze attraverso il marchio di destinazione Authentic Amalfi Coast, 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partner con un progetto di formazione qualificata per il recupero degli antichi mestieri. L'obiettivo 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tramandare e salvaguarda- re le attivit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e le conoscenze legate alla civilt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divisa a met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tra i terrazza- menti e il mare, che ha disegnato la bellezza mozzafiato della Costa d'Amalfi e ha tracciato la sua peculiare cultura.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Grazie alla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F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ondazione Gambero Rosso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con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Gambero Rosso Academy</w:t>
      </w:r>
      <w:r>
        <w:rPr>
          <w:rFonts w:ascii="Arial" w:hAnsi="Arial" w:hint="default"/>
          <w:b w:val="1"/>
          <w:bCs w:val="1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la Casa del Gusto di Tramonti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diventer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un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</w:rPr>
        <w:t>hub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di formazione multidisciplinare (con focus specifico nel campo della formazione culinaria e dell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ospitalit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>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), nonch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un punto di riferimento per appassionati e professionisti provenienti da tutt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Italia, desiderosi di sviluppare le proprie competenze ed accrescere il proprio know-how per operare con successo nel comparto enogastronomico di qualit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>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. Sar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sede di corsi di formazione, corsi di degustazione, showcooking e percorsi di accrescimento professionale.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Il maestro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Sal de Riso</w:t>
      </w:r>
      <w:r>
        <w:rPr>
          <w:rFonts w:ascii="Arial" w:hAnsi="Arial" w:hint="default"/>
          <w:b w:val="1"/>
          <w:bCs w:val="1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realizzer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dei corsi di pasticceria per professionisti e appassionati, esaltando tutto il sapore della Costiera Amalfitana presente nelle sue creazioni.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Fonts w:ascii="Arial" w:cs="Arial" w:hAnsi="Arial" w:eastAsia="Arial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FadWine srl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si occuper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di corsi di avvicinamento alla degustazione, eseguiti dalla Delegazione Costa d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Amalfi di AIS Campania - Associazione Italiana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Sommelier, e organizzer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esperienze tematiche, come visite ai vigneti centenari, percorsi di conoscenza di tecniche tradizionali come la potatura e legatura tipica a raggiera del territorio.</w:t>
      </w:r>
    </w:p>
    <w:p>
      <w:pPr>
        <w:pStyle w:val="Di default"/>
        <w:bidi w:val="0"/>
        <w:spacing w:before="0" w:after="240"/>
        <w:ind w:left="0" w:right="0" w:firstLine="0"/>
        <w:jc w:val="both"/>
        <w:rPr>
          <w:rtl w:val="0"/>
        </w:rPr>
      </w:pP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 questi si aggiungono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Elettrify S.r.l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. per il potenziamento della mobilit</w:t>
      </w:r>
      <w:r>
        <w:rPr>
          <w:rFonts w:ascii="Arial" w:hAnsi="Arial" w:hint="default"/>
          <w:sz w:val="26"/>
          <w:szCs w:val="26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sostenibile del territorio e accordi di valorizzazione, promozione e co-marketing con 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il</w:t>
      </w:r>
      <w:r>
        <w:rPr>
          <w:rFonts w:ascii="Arial" w:hAnsi="Arial" w:hint="default"/>
          <w:b w:val="1"/>
          <w:bCs w:val="1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Consorzio di Tutela Limone Costa d</w:t>
      </w:r>
      <w:r>
        <w:rPr>
          <w:rFonts w:ascii="Arial" w:hAnsi="Arial" w:hint="default"/>
          <w:b w:val="1"/>
          <w:bCs w:val="1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b w:val="1"/>
          <w:b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Amalfi, Associazione Pizza Tramonti e Associazione Centro Di Cultura e Storia Amalfitana.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